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26E19" w:rsidP="00026E19">
      <w:pPr>
        <w:spacing w:line="480" w:lineRule="auto"/>
        <w:ind w:firstLine="720"/>
        <w:jc w:val="center"/>
        <w:rPr>
          <w:rFonts w:ascii="Times New Roman" w:hAnsi="Times New Roman" w:cs="Times New Roman"/>
          <w:b/>
          <w:sz w:val="24"/>
          <w:szCs w:val="24"/>
        </w:rPr>
      </w:pPr>
    </w:p>
    <w:p w:rsidR="00026E19" w:rsidP="00026E19">
      <w:pPr>
        <w:spacing w:line="480" w:lineRule="auto"/>
        <w:ind w:firstLine="720"/>
        <w:jc w:val="center"/>
        <w:rPr>
          <w:rFonts w:ascii="Times New Roman" w:hAnsi="Times New Roman" w:cs="Times New Roman"/>
          <w:b/>
          <w:sz w:val="24"/>
          <w:szCs w:val="24"/>
        </w:rPr>
      </w:pPr>
    </w:p>
    <w:p w:rsidR="00026E19" w:rsidP="00026E19">
      <w:pPr>
        <w:spacing w:line="480" w:lineRule="auto"/>
        <w:ind w:firstLine="720"/>
        <w:jc w:val="center"/>
        <w:rPr>
          <w:rFonts w:ascii="Times New Roman" w:hAnsi="Times New Roman" w:cs="Times New Roman"/>
          <w:b/>
          <w:sz w:val="24"/>
          <w:szCs w:val="24"/>
        </w:rPr>
      </w:pPr>
    </w:p>
    <w:p w:rsidR="00026E19" w:rsidP="00026E19">
      <w:pPr>
        <w:spacing w:line="480" w:lineRule="auto"/>
        <w:ind w:firstLine="720"/>
        <w:jc w:val="center"/>
        <w:rPr>
          <w:rFonts w:ascii="Times New Roman" w:hAnsi="Times New Roman" w:cs="Times New Roman"/>
          <w:b/>
          <w:sz w:val="24"/>
          <w:szCs w:val="24"/>
        </w:rPr>
      </w:pPr>
    </w:p>
    <w:p w:rsidR="00026E19" w:rsidP="00026E19">
      <w:pPr>
        <w:spacing w:line="480" w:lineRule="auto"/>
        <w:ind w:firstLine="720"/>
        <w:jc w:val="center"/>
        <w:rPr>
          <w:rFonts w:ascii="Times New Roman" w:hAnsi="Times New Roman" w:cs="Times New Roman"/>
          <w:b/>
          <w:sz w:val="24"/>
          <w:szCs w:val="24"/>
        </w:rPr>
      </w:pPr>
    </w:p>
    <w:p w:rsidR="00026E19" w:rsidP="00026E19">
      <w:pPr>
        <w:spacing w:line="480" w:lineRule="auto"/>
        <w:ind w:firstLine="720"/>
        <w:jc w:val="center"/>
        <w:rPr>
          <w:rFonts w:ascii="Times New Roman" w:hAnsi="Times New Roman" w:cs="Times New Roman"/>
          <w:b/>
          <w:sz w:val="24"/>
          <w:szCs w:val="24"/>
        </w:rPr>
      </w:pPr>
    </w:p>
    <w:p w:rsidR="00026E19" w:rsidRPr="00026E19" w:rsidP="00026E19">
      <w:pPr>
        <w:spacing w:line="480" w:lineRule="auto"/>
        <w:ind w:firstLine="720"/>
        <w:jc w:val="center"/>
        <w:rPr>
          <w:rFonts w:ascii="Times New Roman" w:hAnsi="Times New Roman" w:cs="Times New Roman"/>
          <w:sz w:val="24"/>
          <w:szCs w:val="24"/>
        </w:rPr>
      </w:pPr>
      <w:bookmarkStart w:id="0" w:name="_GoBack"/>
      <w:bookmarkEnd w:id="0"/>
      <w:r w:rsidRPr="00026E19">
        <w:rPr>
          <w:rFonts w:ascii="Times New Roman" w:hAnsi="Times New Roman" w:cs="Times New Roman"/>
          <w:sz w:val="24"/>
          <w:szCs w:val="24"/>
        </w:rPr>
        <w:t>My Body my choice vs. Public Health</w:t>
      </w:r>
    </w:p>
    <w:p w:rsidR="00026E19" w:rsidRPr="00026E19" w:rsidP="00026E19">
      <w:pPr>
        <w:spacing w:line="480" w:lineRule="auto"/>
        <w:ind w:firstLine="720"/>
        <w:jc w:val="center"/>
        <w:rPr>
          <w:rFonts w:ascii="Times New Roman" w:hAnsi="Times New Roman" w:cs="Times New Roman"/>
          <w:sz w:val="24"/>
          <w:szCs w:val="24"/>
        </w:rPr>
      </w:pPr>
      <w:r w:rsidRPr="00026E19">
        <w:rPr>
          <w:rFonts w:ascii="Times New Roman" w:hAnsi="Times New Roman" w:cs="Times New Roman"/>
          <w:sz w:val="24"/>
          <w:szCs w:val="24"/>
        </w:rPr>
        <w:t>Name</w:t>
      </w:r>
    </w:p>
    <w:p w:rsidR="00026E19" w:rsidRPr="00026E19" w:rsidP="00026E19">
      <w:pPr>
        <w:spacing w:line="480" w:lineRule="auto"/>
        <w:ind w:firstLine="720"/>
        <w:jc w:val="center"/>
        <w:rPr>
          <w:rFonts w:ascii="Times New Roman" w:hAnsi="Times New Roman" w:cs="Times New Roman"/>
          <w:sz w:val="24"/>
          <w:szCs w:val="24"/>
        </w:rPr>
      </w:pPr>
      <w:r w:rsidRPr="00026E19">
        <w:rPr>
          <w:rFonts w:ascii="Times New Roman" w:hAnsi="Times New Roman" w:cs="Times New Roman"/>
          <w:sz w:val="24"/>
          <w:szCs w:val="24"/>
        </w:rPr>
        <w:t>Institution</w:t>
      </w:r>
    </w:p>
    <w:p w:rsidR="00026E19" w:rsidRPr="00026E19" w:rsidP="00026E19">
      <w:pPr>
        <w:spacing w:line="480" w:lineRule="auto"/>
        <w:ind w:firstLine="720"/>
        <w:jc w:val="center"/>
        <w:rPr>
          <w:rFonts w:ascii="Times New Roman" w:hAnsi="Times New Roman" w:cs="Times New Roman"/>
          <w:sz w:val="24"/>
          <w:szCs w:val="24"/>
        </w:rPr>
      </w:pPr>
      <w:r w:rsidRPr="00026E19">
        <w:rPr>
          <w:rFonts w:ascii="Times New Roman" w:hAnsi="Times New Roman" w:cs="Times New Roman"/>
          <w:sz w:val="24"/>
          <w:szCs w:val="24"/>
        </w:rPr>
        <w:t>Course</w:t>
      </w:r>
    </w:p>
    <w:p w:rsidR="00026E19" w:rsidRPr="00026E19" w:rsidP="00026E19">
      <w:pPr>
        <w:spacing w:line="480" w:lineRule="auto"/>
        <w:ind w:firstLine="720"/>
        <w:jc w:val="center"/>
        <w:rPr>
          <w:rFonts w:ascii="Times New Roman" w:hAnsi="Times New Roman" w:cs="Times New Roman"/>
          <w:sz w:val="24"/>
          <w:szCs w:val="24"/>
        </w:rPr>
      </w:pPr>
      <w:r w:rsidRPr="00026E19">
        <w:rPr>
          <w:rFonts w:ascii="Times New Roman" w:hAnsi="Times New Roman" w:cs="Times New Roman"/>
          <w:sz w:val="24"/>
          <w:szCs w:val="24"/>
        </w:rPr>
        <w:t>Instructor</w:t>
      </w:r>
    </w:p>
    <w:p w:rsidR="00694168" w:rsidRPr="00026E19" w:rsidP="00026E19">
      <w:pPr>
        <w:spacing w:line="480" w:lineRule="auto"/>
        <w:ind w:firstLine="720"/>
        <w:jc w:val="center"/>
        <w:rPr>
          <w:rFonts w:ascii="Times New Roman" w:hAnsi="Times New Roman" w:cs="Times New Roman"/>
          <w:sz w:val="24"/>
          <w:szCs w:val="24"/>
        </w:rPr>
      </w:pPr>
      <w:r w:rsidRPr="00026E19">
        <w:rPr>
          <w:rFonts w:ascii="Times New Roman" w:hAnsi="Times New Roman" w:cs="Times New Roman"/>
          <w:sz w:val="24"/>
          <w:szCs w:val="24"/>
        </w:rPr>
        <w:t>Date</w:t>
      </w:r>
    </w:p>
    <w:p w:rsidR="00026E19">
      <w:pPr>
        <w:rPr>
          <w:rFonts w:ascii="Times New Roman" w:hAnsi="Times New Roman" w:cs="Times New Roman"/>
          <w:b/>
          <w:sz w:val="24"/>
          <w:szCs w:val="24"/>
        </w:rPr>
      </w:pPr>
      <w:r>
        <w:rPr>
          <w:rFonts w:ascii="Times New Roman" w:hAnsi="Times New Roman" w:cs="Times New Roman"/>
          <w:b/>
          <w:sz w:val="24"/>
          <w:szCs w:val="24"/>
        </w:rPr>
        <w:br w:type="page"/>
      </w:r>
    </w:p>
    <w:p w:rsidR="007C403A" w:rsidRPr="00026E19" w:rsidP="00026E19">
      <w:pPr>
        <w:spacing w:line="480" w:lineRule="auto"/>
        <w:ind w:firstLine="720"/>
        <w:rPr>
          <w:rFonts w:ascii="Times New Roman" w:hAnsi="Times New Roman" w:cs="Times New Roman"/>
          <w:b/>
          <w:sz w:val="24"/>
          <w:szCs w:val="24"/>
        </w:rPr>
      </w:pPr>
      <w:r w:rsidRPr="00026E19">
        <w:rPr>
          <w:rFonts w:ascii="Times New Roman" w:hAnsi="Times New Roman" w:cs="Times New Roman"/>
          <w:b/>
          <w:sz w:val="24"/>
          <w:szCs w:val="24"/>
        </w:rPr>
        <w:t xml:space="preserve">Introduction </w:t>
      </w:r>
    </w:p>
    <w:p w:rsidR="007C403A"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 xml:space="preserve">There </w:t>
      </w:r>
      <w:r w:rsidRPr="00026E19" w:rsidR="00E91F61">
        <w:rPr>
          <w:rFonts w:ascii="Times New Roman" w:hAnsi="Times New Roman" w:cs="Times New Roman"/>
          <w:sz w:val="24"/>
          <w:szCs w:val="24"/>
        </w:rPr>
        <w:t>have</w:t>
      </w:r>
      <w:r w:rsidRPr="00026E19">
        <w:rPr>
          <w:rFonts w:ascii="Times New Roman" w:hAnsi="Times New Roman" w:cs="Times New Roman"/>
          <w:sz w:val="24"/>
          <w:szCs w:val="24"/>
        </w:rPr>
        <w:t xml:space="preserve"> been various controversies surrounding the compulsory requirement by different governments for public service providers to be vaccinated. This relates to the requirement by the UK government for mandatory </w:t>
      </w:r>
      <w:r w:rsidRPr="00026E19" w:rsidR="00E91F61">
        <w:rPr>
          <w:rFonts w:ascii="Times New Roman" w:hAnsi="Times New Roman" w:cs="Times New Roman"/>
          <w:sz w:val="24"/>
          <w:szCs w:val="24"/>
        </w:rPr>
        <w:t xml:space="preserve">vaccination of all </w:t>
      </w:r>
      <w:r w:rsidRPr="00026E19" w:rsidR="0021712C">
        <w:rPr>
          <w:rFonts w:ascii="Times New Roman" w:hAnsi="Times New Roman" w:cs="Times New Roman"/>
          <w:sz w:val="24"/>
          <w:szCs w:val="24"/>
        </w:rPr>
        <w:t>National</w:t>
      </w:r>
      <w:r w:rsidRPr="00026E19" w:rsidR="00BF3A5D">
        <w:rPr>
          <w:rFonts w:ascii="Times New Roman" w:hAnsi="Times New Roman" w:cs="Times New Roman"/>
          <w:sz w:val="24"/>
          <w:szCs w:val="24"/>
        </w:rPr>
        <w:t xml:space="preserve"> Health Service (NHS) professionals. </w:t>
      </w:r>
      <w:r w:rsidRPr="00026E19" w:rsidR="00683F1D">
        <w:rPr>
          <w:rFonts w:ascii="Times New Roman" w:hAnsi="Times New Roman" w:cs="Times New Roman"/>
          <w:sz w:val="24"/>
          <w:szCs w:val="24"/>
        </w:rPr>
        <w:t xml:space="preserve">This paper addresses the possible implications of this policy on the violation of human rights as well as the applicability of a rights-based approach in the implementation of the state framework. </w:t>
      </w:r>
      <w:r w:rsidRPr="00026E19" w:rsidR="00243D0B">
        <w:rPr>
          <w:rFonts w:ascii="Times New Roman" w:hAnsi="Times New Roman" w:cs="Times New Roman"/>
          <w:sz w:val="24"/>
          <w:szCs w:val="24"/>
        </w:rPr>
        <w:t xml:space="preserve">Locke’s concept of human rights and how it relates to the debate between public health and human rights is </w:t>
      </w:r>
      <w:r w:rsidRPr="00026E19" w:rsidR="00F730B9">
        <w:rPr>
          <w:rFonts w:ascii="Times New Roman" w:hAnsi="Times New Roman" w:cs="Times New Roman"/>
          <w:sz w:val="24"/>
          <w:szCs w:val="24"/>
        </w:rPr>
        <w:t>also considered in</w:t>
      </w:r>
      <w:r w:rsidRPr="00026E19" w:rsidR="00243D0B">
        <w:rPr>
          <w:rFonts w:ascii="Times New Roman" w:hAnsi="Times New Roman" w:cs="Times New Roman"/>
          <w:sz w:val="24"/>
          <w:szCs w:val="24"/>
        </w:rPr>
        <w:t xml:space="preserve"> the paper. </w:t>
      </w:r>
    </w:p>
    <w:p w:rsidR="009D735D" w:rsidRPr="00026E19" w:rsidP="00026E19">
      <w:pPr>
        <w:spacing w:line="480" w:lineRule="auto"/>
        <w:ind w:firstLine="720"/>
        <w:rPr>
          <w:rFonts w:ascii="Times New Roman" w:hAnsi="Times New Roman" w:cs="Times New Roman"/>
          <w:b/>
          <w:sz w:val="24"/>
          <w:szCs w:val="24"/>
        </w:rPr>
      </w:pPr>
      <w:r w:rsidRPr="00026E19">
        <w:rPr>
          <w:rFonts w:ascii="Times New Roman" w:hAnsi="Times New Roman" w:cs="Times New Roman"/>
          <w:b/>
          <w:sz w:val="24"/>
          <w:szCs w:val="24"/>
        </w:rPr>
        <w:t xml:space="preserve">The Rights at Stake </w:t>
      </w:r>
    </w:p>
    <w:p w:rsidR="0063545F"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The requirement by the government for mandatory vaccinations relate</w:t>
      </w:r>
      <w:r w:rsidRPr="00026E19" w:rsidR="00A07032">
        <w:rPr>
          <w:rFonts w:ascii="Times New Roman" w:hAnsi="Times New Roman" w:cs="Times New Roman"/>
          <w:sz w:val="24"/>
          <w:szCs w:val="24"/>
        </w:rPr>
        <w:t>s</w:t>
      </w:r>
      <w:r w:rsidRPr="00026E19">
        <w:rPr>
          <w:rFonts w:ascii="Times New Roman" w:hAnsi="Times New Roman" w:cs="Times New Roman"/>
          <w:sz w:val="24"/>
          <w:szCs w:val="24"/>
        </w:rPr>
        <w:t xml:space="preserve"> to various </w:t>
      </w:r>
      <w:r w:rsidRPr="00026E19" w:rsidR="0053590F">
        <w:rPr>
          <w:rFonts w:ascii="Times New Roman" w:hAnsi="Times New Roman" w:cs="Times New Roman"/>
          <w:sz w:val="24"/>
          <w:szCs w:val="24"/>
        </w:rPr>
        <w:t xml:space="preserve">human rights concerns. </w:t>
      </w:r>
      <w:r w:rsidRPr="00026E19" w:rsidR="00FD0B09">
        <w:rPr>
          <w:rFonts w:ascii="Times New Roman" w:hAnsi="Times New Roman" w:cs="Times New Roman"/>
          <w:sz w:val="24"/>
          <w:szCs w:val="24"/>
        </w:rPr>
        <w:t>The policy has various implications to the National Health Service staff who the policy requires to get</w:t>
      </w:r>
      <w:r w:rsidRPr="00026E19" w:rsidR="00645A23">
        <w:rPr>
          <w:rFonts w:ascii="Times New Roman" w:hAnsi="Times New Roman" w:cs="Times New Roman"/>
          <w:sz w:val="24"/>
          <w:szCs w:val="24"/>
        </w:rPr>
        <w:t xml:space="preserve"> </w:t>
      </w:r>
      <w:r w:rsidRPr="00026E19" w:rsidR="00FD0B09">
        <w:rPr>
          <w:rFonts w:ascii="Times New Roman" w:hAnsi="Times New Roman" w:cs="Times New Roman"/>
          <w:sz w:val="24"/>
          <w:szCs w:val="24"/>
        </w:rPr>
        <w:t xml:space="preserve">a vaccination for them to resume their jobs. </w:t>
      </w:r>
      <w:r w:rsidRPr="00026E19" w:rsidR="00726170">
        <w:rPr>
          <w:rFonts w:ascii="Times New Roman" w:hAnsi="Times New Roman" w:cs="Times New Roman"/>
          <w:sz w:val="24"/>
          <w:szCs w:val="24"/>
        </w:rPr>
        <w:t xml:space="preserve">The right to private life is among the concerns raised under the </w:t>
      </w:r>
      <w:r w:rsidRPr="00026E19" w:rsidR="009323A3">
        <w:rPr>
          <w:rFonts w:ascii="Times New Roman" w:hAnsi="Times New Roman" w:cs="Times New Roman"/>
          <w:sz w:val="24"/>
          <w:szCs w:val="24"/>
        </w:rPr>
        <w:t>requirement by</w:t>
      </w:r>
      <w:r w:rsidRPr="00026E19" w:rsidR="00726170">
        <w:rPr>
          <w:rFonts w:ascii="Times New Roman" w:hAnsi="Times New Roman" w:cs="Times New Roman"/>
          <w:sz w:val="24"/>
          <w:szCs w:val="24"/>
        </w:rPr>
        <w:t xml:space="preserve"> the government. </w:t>
      </w:r>
      <w:r w:rsidRPr="00026E19" w:rsidR="009323A3">
        <w:rPr>
          <w:rFonts w:ascii="Times New Roman" w:hAnsi="Times New Roman" w:cs="Times New Roman"/>
          <w:sz w:val="24"/>
          <w:szCs w:val="24"/>
        </w:rPr>
        <w:t xml:space="preserve">The right to private life </w:t>
      </w:r>
      <w:r w:rsidRPr="00026E19" w:rsidR="00C60F45">
        <w:rPr>
          <w:rFonts w:ascii="Times New Roman" w:hAnsi="Times New Roman" w:cs="Times New Roman"/>
          <w:sz w:val="24"/>
          <w:szCs w:val="24"/>
        </w:rPr>
        <w:t>gives</w:t>
      </w:r>
      <w:r w:rsidRPr="00026E19" w:rsidR="009323A3">
        <w:rPr>
          <w:rFonts w:ascii="Times New Roman" w:hAnsi="Times New Roman" w:cs="Times New Roman"/>
          <w:sz w:val="24"/>
          <w:szCs w:val="24"/>
        </w:rPr>
        <w:t xml:space="preserve"> people the freedom </w:t>
      </w:r>
      <w:r w:rsidRPr="00026E19" w:rsidR="00C60F45">
        <w:rPr>
          <w:rFonts w:ascii="Times New Roman" w:hAnsi="Times New Roman" w:cs="Times New Roman"/>
          <w:sz w:val="24"/>
          <w:szCs w:val="24"/>
        </w:rPr>
        <w:t xml:space="preserve">to live their </w:t>
      </w:r>
      <w:r w:rsidRPr="00026E19" w:rsidR="00D079DD">
        <w:rPr>
          <w:rFonts w:ascii="Times New Roman" w:hAnsi="Times New Roman" w:cs="Times New Roman"/>
          <w:sz w:val="24"/>
          <w:szCs w:val="24"/>
        </w:rPr>
        <w:t>lives</w:t>
      </w:r>
      <w:r w:rsidRPr="00026E19" w:rsidR="00C60F45">
        <w:rPr>
          <w:rFonts w:ascii="Times New Roman" w:hAnsi="Times New Roman" w:cs="Times New Roman"/>
          <w:sz w:val="24"/>
          <w:szCs w:val="24"/>
        </w:rPr>
        <w:t xml:space="preserve"> without the interference of the </w:t>
      </w:r>
      <w:r w:rsidRPr="00026E19" w:rsidR="00D079DD">
        <w:rPr>
          <w:rFonts w:ascii="Times New Roman" w:hAnsi="Times New Roman" w:cs="Times New Roman"/>
          <w:sz w:val="24"/>
          <w:szCs w:val="24"/>
        </w:rPr>
        <w:t>government</w:t>
      </w:r>
      <w:r w:rsidRPr="00026E19" w:rsidR="00C60F45">
        <w:rPr>
          <w:rFonts w:ascii="Times New Roman" w:hAnsi="Times New Roman" w:cs="Times New Roman"/>
          <w:sz w:val="24"/>
          <w:szCs w:val="24"/>
        </w:rPr>
        <w:t xml:space="preserve">. </w:t>
      </w:r>
      <w:r w:rsidRPr="00026E19" w:rsidR="00D079DD">
        <w:rPr>
          <w:rFonts w:ascii="Times New Roman" w:hAnsi="Times New Roman" w:cs="Times New Roman"/>
          <w:sz w:val="24"/>
          <w:szCs w:val="24"/>
        </w:rPr>
        <w:t xml:space="preserve">Many arguments raised in relation to the right to private life </w:t>
      </w:r>
      <w:r w:rsidRPr="00026E19" w:rsidR="009B4069">
        <w:rPr>
          <w:rFonts w:ascii="Times New Roman" w:hAnsi="Times New Roman" w:cs="Times New Roman"/>
          <w:sz w:val="24"/>
          <w:szCs w:val="24"/>
        </w:rPr>
        <w:t>are related</w:t>
      </w:r>
      <w:r w:rsidRPr="00026E19" w:rsidR="00D079DD">
        <w:rPr>
          <w:rFonts w:ascii="Times New Roman" w:hAnsi="Times New Roman" w:cs="Times New Roman"/>
          <w:sz w:val="24"/>
          <w:szCs w:val="24"/>
        </w:rPr>
        <w:t xml:space="preserve"> to the implications of the policy on bodily integrity. </w:t>
      </w:r>
    </w:p>
    <w:p w:rsidR="000A6B6D"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 xml:space="preserve">The principle of bodily integrity provided under the right to private life allows people to have autonomy as well as </w:t>
      </w:r>
      <w:r w:rsidRPr="00026E19" w:rsidR="000F6629">
        <w:rPr>
          <w:rFonts w:ascii="Times New Roman" w:hAnsi="Times New Roman" w:cs="Times New Roman"/>
          <w:sz w:val="24"/>
          <w:szCs w:val="24"/>
        </w:rPr>
        <w:t>ownership</w:t>
      </w:r>
      <w:r w:rsidRPr="00026E19">
        <w:rPr>
          <w:rFonts w:ascii="Times New Roman" w:hAnsi="Times New Roman" w:cs="Times New Roman"/>
          <w:sz w:val="24"/>
          <w:szCs w:val="24"/>
        </w:rPr>
        <w:t xml:space="preserve"> over their own bodies.</w:t>
      </w:r>
      <w:r w:rsidRPr="00026E19" w:rsidR="000F6629">
        <w:rPr>
          <w:rFonts w:ascii="Times New Roman" w:hAnsi="Times New Roman" w:cs="Times New Roman"/>
          <w:sz w:val="24"/>
          <w:szCs w:val="24"/>
        </w:rPr>
        <w:t xml:space="preserve"> Any intrusion to the bo</w:t>
      </w:r>
      <w:r w:rsidRPr="00026E19" w:rsidR="0063545F">
        <w:rPr>
          <w:rFonts w:ascii="Times New Roman" w:hAnsi="Times New Roman" w:cs="Times New Roman"/>
          <w:sz w:val="24"/>
          <w:szCs w:val="24"/>
        </w:rPr>
        <w:t>dy is considered unde</w:t>
      </w:r>
      <w:r w:rsidRPr="00026E19" w:rsidR="000F6629">
        <w:rPr>
          <w:rFonts w:ascii="Times New Roman" w:hAnsi="Times New Roman" w:cs="Times New Roman"/>
          <w:sz w:val="24"/>
          <w:szCs w:val="24"/>
        </w:rPr>
        <w:t xml:space="preserve">r this principle as a violation of bodily integrity. The requirement by the government for the frontline health </w:t>
      </w:r>
      <w:r w:rsidRPr="00026E19" w:rsidR="000706BF">
        <w:rPr>
          <w:rFonts w:ascii="Times New Roman" w:hAnsi="Times New Roman" w:cs="Times New Roman"/>
          <w:sz w:val="24"/>
          <w:szCs w:val="24"/>
        </w:rPr>
        <w:t>service providers</w:t>
      </w:r>
      <w:r w:rsidRPr="00026E19" w:rsidR="000F6629">
        <w:rPr>
          <w:rFonts w:ascii="Times New Roman" w:hAnsi="Times New Roman" w:cs="Times New Roman"/>
          <w:sz w:val="24"/>
          <w:szCs w:val="24"/>
        </w:rPr>
        <w:t xml:space="preserve"> to get vaccinated undermines the validity of this right. </w:t>
      </w:r>
      <w:r w:rsidRPr="00026E19" w:rsidR="004E537F">
        <w:rPr>
          <w:rFonts w:ascii="Times New Roman" w:hAnsi="Times New Roman" w:cs="Times New Roman"/>
          <w:sz w:val="24"/>
          <w:szCs w:val="24"/>
        </w:rPr>
        <w:t xml:space="preserve">The people are not given a chance to make personal choices relating to their bodies when they are forced to receive the vaccination. </w:t>
      </w:r>
      <w:r w:rsidRPr="00026E19" w:rsidR="000706BF">
        <w:rPr>
          <w:rFonts w:ascii="Times New Roman" w:hAnsi="Times New Roman" w:cs="Times New Roman"/>
          <w:sz w:val="24"/>
          <w:szCs w:val="24"/>
        </w:rPr>
        <w:t xml:space="preserve">Injecting the </w:t>
      </w:r>
      <w:r w:rsidRPr="00026E19" w:rsidR="00CA3679">
        <w:rPr>
          <w:rFonts w:ascii="Times New Roman" w:hAnsi="Times New Roman" w:cs="Times New Roman"/>
          <w:sz w:val="24"/>
          <w:szCs w:val="24"/>
        </w:rPr>
        <w:t>vaccines</w:t>
      </w:r>
      <w:r w:rsidRPr="00026E19" w:rsidR="000706BF">
        <w:rPr>
          <w:rFonts w:ascii="Times New Roman" w:hAnsi="Times New Roman" w:cs="Times New Roman"/>
          <w:sz w:val="24"/>
          <w:szCs w:val="24"/>
        </w:rPr>
        <w:t xml:space="preserve"> into the bodies of their </w:t>
      </w:r>
      <w:r w:rsidRPr="00026E19" w:rsidR="000706BF">
        <w:rPr>
          <w:rFonts w:ascii="Times New Roman" w:hAnsi="Times New Roman" w:cs="Times New Roman"/>
          <w:sz w:val="24"/>
          <w:szCs w:val="24"/>
        </w:rPr>
        <w:t>professionals alienates them from the total</w:t>
      </w:r>
      <w:r w:rsidRPr="00026E19" w:rsidR="00CA3679">
        <w:rPr>
          <w:rFonts w:ascii="Times New Roman" w:hAnsi="Times New Roman" w:cs="Times New Roman"/>
          <w:sz w:val="24"/>
          <w:szCs w:val="24"/>
        </w:rPr>
        <w:t xml:space="preserve"> control</w:t>
      </w:r>
      <w:r w:rsidRPr="00026E19" w:rsidR="000706BF">
        <w:rPr>
          <w:rFonts w:ascii="Times New Roman" w:hAnsi="Times New Roman" w:cs="Times New Roman"/>
          <w:sz w:val="24"/>
          <w:szCs w:val="24"/>
        </w:rPr>
        <w:t xml:space="preserve"> and bodily determination provided under the right to </w:t>
      </w:r>
      <w:r w:rsidRPr="00026E19" w:rsidR="005315C4">
        <w:rPr>
          <w:rFonts w:ascii="Times New Roman" w:hAnsi="Times New Roman" w:cs="Times New Roman"/>
          <w:sz w:val="24"/>
          <w:szCs w:val="24"/>
        </w:rPr>
        <w:t xml:space="preserve">private life and bodily integrity. </w:t>
      </w:r>
    </w:p>
    <w:p w:rsidR="008B5B0D"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 xml:space="preserve">The </w:t>
      </w:r>
      <w:r w:rsidRPr="00026E19" w:rsidR="007C1EFA">
        <w:rPr>
          <w:rFonts w:ascii="Times New Roman" w:hAnsi="Times New Roman" w:cs="Times New Roman"/>
          <w:sz w:val="24"/>
          <w:szCs w:val="24"/>
        </w:rPr>
        <w:t>rejection</w:t>
      </w:r>
      <w:r w:rsidRPr="00026E19">
        <w:rPr>
          <w:rFonts w:ascii="Times New Roman" w:hAnsi="Times New Roman" w:cs="Times New Roman"/>
          <w:sz w:val="24"/>
          <w:szCs w:val="24"/>
        </w:rPr>
        <w:t xml:space="preserve"> of the</w:t>
      </w:r>
      <w:r w:rsidRPr="00026E19" w:rsidR="007C1EFA">
        <w:rPr>
          <w:rFonts w:ascii="Times New Roman" w:hAnsi="Times New Roman" w:cs="Times New Roman"/>
          <w:sz w:val="24"/>
          <w:szCs w:val="24"/>
        </w:rPr>
        <w:t xml:space="preserve"> vacc</w:t>
      </w:r>
      <w:r w:rsidRPr="00026E19">
        <w:rPr>
          <w:rFonts w:ascii="Times New Roman" w:hAnsi="Times New Roman" w:cs="Times New Roman"/>
          <w:sz w:val="24"/>
          <w:szCs w:val="24"/>
        </w:rPr>
        <w:t>ine a</w:t>
      </w:r>
      <w:r w:rsidRPr="00026E19" w:rsidR="007C1EFA">
        <w:rPr>
          <w:rFonts w:ascii="Times New Roman" w:hAnsi="Times New Roman" w:cs="Times New Roman"/>
          <w:sz w:val="24"/>
          <w:szCs w:val="24"/>
        </w:rPr>
        <w:t>ls</w:t>
      </w:r>
      <w:r w:rsidRPr="00026E19">
        <w:rPr>
          <w:rFonts w:ascii="Times New Roman" w:hAnsi="Times New Roman" w:cs="Times New Roman"/>
          <w:sz w:val="24"/>
          <w:szCs w:val="24"/>
        </w:rPr>
        <w:t xml:space="preserve">o relates to the right to </w:t>
      </w:r>
      <w:r w:rsidRPr="00026E19" w:rsidR="007C1EFA">
        <w:rPr>
          <w:rFonts w:ascii="Times New Roman" w:hAnsi="Times New Roman" w:cs="Times New Roman"/>
          <w:sz w:val="24"/>
          <w:szCs w:val="24"/>
        </w:rPr>
        <w:t xml:space="preserve">freedom of expression and religion. People are not allowed to express their opinions about vaccines. Other people have religious ideologies on which they base their hesitancy to receive the vaccine. </w:t>
      </w:r>
      <w:r w:rsidRPr="00026E19" w:rsidR="00C22A72">
        <w:rPr>
          <w:rFonts w:ascii="Times New Roman" w:hAnsi="Times New Roman" w:cs="Times New Roman"/>
          <w:sz w:val="24"/>
          <w:szCs w:val="24"/>
        </w:rPr>
        <w:t xml:space="preserve">The various arguments by the nurses are, however, weighed against the possible implications t the safety of patients when the nurses reject the vaccinations. The lack of vaccinations for the frontline NHS professionals can undermine the patient's right to protection from harm and safety when the unvaccinated professionals tend to other patients. </w:t>
      </w:r>
    </w:p>
    <w:p w:rsidR="005A3DF0" w:rsidRPr="00026E19" w:rsidP="00026E19">
      <w:pPr>
        <w:spacing w:line="480" w:lineRule="auto"/>
        <w:ind w:firstLine="720"/>
        <w:rPr>
          <w:rFonts w:ascii="Times New Roman" w:hAnsi="Times New Roman" w:cs="Times New Roman"/>
          <w:b/>
          <w:sz w:val="24"/>
          <w:szCs w:val="24"/>
        </w:rPr>
      </w:pPr>
      <w:r w:rsidRPr="00026E19">
        <w:rPr>
          <w:rFonts w:ascii="Times New Roman" w:hAnsi="Times New Roman" w:cs="Times New Roman"/>
          <w:b/>
          <w:sz w:val="24"/>
          <w:szCs w:val="24"/>
        </w:rPr>
        <w:t>Locke's concept of rights</w:t>
      </w:r>
    </w:p>
    <w:p w:rsidR="00A2569F" w:rsidRPr="00026E19" w:rsidP="00026E19">
      <w:pPr>
        <w:spacing w:line="480" w:lineRule="auto"/>
        <w:ind w:firstLine="720"/>
        <w:rPr>
          <w:rFonts w:ascii="Times New Roman" w:hAnsi="Times New Roman" w:cs="Times New Roman"/>
          <w:b/>
          <w:sz w:val="24"/>
          <w:szCs w:val="24"/>
        </w:rPr>
      </w:pPr>
      <w:r w:rsidRPr="00026E19">
        <w:rPr>
          <w:rFonts w:ascii="Times New Roman" w:hAnsi="Times New Roman" w:cs="Times New Roman"/>
          <w:sz w:val="24"/>
          <w:szCs w:val="24"/>
        </w:rPr>
        <w:t>The debate on public health vs. Individual rights greatly relates to the concepts of John Locke on human rights. Locke believed that there are various rights that people are born with which they cannot be separated from. He believed that these rights are God</w:t>
      </w:r>
      <w:r w:rsidRPr="00026E19" w:rsidR="006255B9">
        <w:rPr>
          <w:rFonts w:ascii="Times New Roman" w:hAnsi="Times New Roman" w:cs="Times New Roman"/>
          <w:sz w:val="24"/>
          <w:szCs w:val="24"/>
        </w:rPr>
        <w:t>-given and</w:t>
      </w:r>
      <w:r w:rsidRPr="00026E19" w:rsidR="004C2B79">
        <w:rPr>
          <w:rFonts w:ascii="Times New Roman" w:hAnsi="Times New Roman" w:cs="Times New Roman"/>
          <w:sz w:val="24"/>
          <w:szCs w:val="24"/>
        </w:rPr>
        <w:t xml:space="preserve"> no one should have the authority to take them away including the government.</w:t>
      </w:r>
      <w:r w:rsidRPr="00026E19" w:rsidR="005A1C90">
        <w:rPr>
          <w:rFonts w:ascii="Times New Roman" w:hAnsi="Times New Roman" w:cs="Times New Roman"/>
          <w:sz w:val="24"/>
          <w:szCs w:val="24"/>
        </w:rPr>
        <w:t xml:space="preserve"> All men according to John Locke have equal rights to enjoy these rights as they </w:t>
      </w:r>
      <w:r w:rsidRPr="00026E19">
        <w:rPr>
          <w:rFonts w:ascii="Times New Roman" w:hAnsi="Times New Roman" w:cs="Times New Roman"/>
          <w:sz w:val="24"/>
          <w:szCs w:val="24"/>
        </w:rPr>
        <w:t>live under</w:t>
      </w:r>
      <w:r w:rsidRPr="00026E19" w:rsidR="005A1C90">
        <w:rPr>
          <w:rFonts w:ascii="Times New Roman" w:hAnsi="Times New Roman" w:cs="Times New Roman"/>
          <w:sz w:val="24"/>
          <w:szCs w:val="24"/>
        </w:rPr>
        <w:t xml:space="preserve"> the </w:t>
      </w:r>
      <w:r w:rsidRPr="00026E19">
        <w:rPr>
          <w:rFonts w:ascii="Times New Roman" w:hAnsi="Times New Roman" w:cs="Times New Roman"/>
          <w:sz w:val="24"/>
          <w:szCs w:val="24"/>
        </w:rPr>
        <w:t>rule of</w:t>
      </w:r>
      <w:r w:rsidRPr="00026E19" w:rsidR="005A1C90">
        <w:rPr>
          <w:rFonts w:ascii="Times New Roman" w:hAnsi="Times New Roman" w:cs="Times New Roman"/>
          <w:sz w:val="24"/>
          <w:szCs w:val="24"/>
        </w:rPr>
        <w:t xml:space="preserve"> the law. </w:t>
      </w:r>
      <w:r w:rsidRPr="00026E19" w:rsidR="006255B9">
        <w:rPr>
          <w:rFonts w:ascii="Times New Roman" w:hAnsi="Times New Roman" w:cs="Times New Roman"/>
          <w:sz w:val="24"/>
          <w:szCs w:val="24"/>
        </w:rPr>
        <w:t xml:space="preserve"> In his assentation’s he believed that the peopl</w:t>
      </w:r>
      <w:r w:rsidRPr="00026E19" w:rsidR="00A35BA9">
        <w:rPr>
          <w:rFonts w:ascii="Times New Roman" w:hAnsi="Times New Roman" w:cs="Times New Roman"/>
          <w:sz w:val="24"/>
          <w:szCs w:val="24"/>
        </w:rPr>
        <w:t xml:space="preserve">e have a basic right as well as the </w:t>
      </w:r>
      <w:r w:rsidRPr="00026E19" w:rsidR="009E4286">
        <w:rPr>
          <w:rFonts w:ascii="Times New Roman" w:hAnsi="Times New Roman" w:cs="Times New Roman"/>
          <w:sz w:val="24"/>
          <w:szCs w:val="24"/>
        </w:rPr>
        <w:t>duty</w:t>
      </w:r>
      <w:r w:rsidRPr="00026E19" w:rsidR="00A35BA9">
        <w:rPr>
          <w:rFonts w:ascii="Times New Roman" w:hAnsi="Times New Roman" w:cs="Times New Roman"/>
          <w:sz w:val="24"/>
          <w:szCs w:val="24"/>
        </w:rPr>
        <w:t xml:space="preserve"> of protecting their lives. </w:t>
      </w:r>
      <w:r w:rsidRPr="00026E19" w:rsidR="009E4286">
        <w:rPr>
          <w:rFonts w:ascii="Times New Roman" w:hAnsi="Times New Roman" w:cs="Times New Roman"/>
          <w:sz w:val="24"/>
          <w:szCs w:val="24"/>
        </w:rPr>
        <w:t xml:space="preserve">This includes the freedom to make choices regarding the way they lead </w:t>
      </w:r>
      <w:r w:rsidRPr="00026E19" w:rsidR="00050390">
        <w:rPr>
          <w:rFonts w:ascii="Times New Roman" w:hAnsi="Times New Roman" w:cs="Times New Roman"/>
          <w:sz w:val="24"/>
          <w:szCs w:val="24"/>
        </w:rPr>
        <w:t>their</w:t>
      </w:r>
      <w:r w:rsidRPr="00026E19" w:rsidR="00940E37">
        <w:rPr>
          <w:rFonts w:ascii="Times New Roman" w:hAnsi="Times New Roman" w:cs="Times New Roman"/>
          <w:sz w:val="24"/>
          <w:szCs w:val="24"/>
        </w:rPr>
        <w:t xml:space="preserve"> lives (</w:t>
      </w:r>
      <w:r w:rsidRPr="00026E19" w:rsidR="00940E37">
        <w:rPr>
          <w:rFonts w:ascii="Times New Roman" w:hAnsi="Times New Roman" w:cs="Times New Roman"/>
          <w:sz w:val="24"/>
          <w:szCs w:val="24"/>
          <w:shd w:val="clear" w:color="auto" w:fill="FFFFFF"/>
        </w:rPr>
        <w:t>Przetacznik</w:t>
      </w:r>
      <w:r w:rsidRPr="00026E19" w:rsidR="00940E37">
        <w:rPr>
          <w:rFonts w:ascii="Times New Roman" w:hAnsi="Times New Roman" w:cs="Times New Roman"/>
          <w:sz w:val="24"/>
          <w:szCs w:val="24"/>
          <w:shd w:val="clear" w:color="auto" w:fill="FFFFFF"/>
        </w:rPr>
        <w:t xml:space="preserve">, </w:t>
      </w:r>
      <w:r w:rsidRPr="00026E19" w:rsidR="00940E37">
        <w:rPr>
          <w:rFonts w:ascii="Times New Roman" w:hAnsi="Times New Roman" w:cs="Times New Roman"/>
          <w:sz w:val="24"/>
          <w:szCs w:val="24"/>
          <w:shd w:val="clear" w:color="auto" w:fill="FFFFFF"/>
        </w:rPr>
        <w:t>2019).</w:t>
      </w:r>
    </w:p>
    <w:p w:rsidR="007C00E5"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 xml:space="preserve"> </w:t>
      </w:r>
      <w:r w:rsidRPr="00026E19" w:rsidR="00050390">
        <w:rPr>
          <w:rFonts w:ascii="Times New Roman" w:hAnsi="Times New Roman" w:cs="Times New Roman"/>
          <w:sz w:val="24"/>
          <w:szCs w:val="24"/>
        </w:rPr>
        <w:t xml:space="preserve">This concept can be applicable in explaining the hesitancy of the healthcare </w:t>
      </w:r>
      <w:r w:rsidRPr="00026E19" w:rsidR="00D8596C">
        <w:rPr>
          <w:rFonts w:ascii="Times New Roman" w:hAnsi="Times New Roman" w:cs="Times New Roman"/>
          <w:sz w:val="24"/>
          <w:szCs w:val="24"/>
        </w:rPr>
        <w:t>professionals</w:t>
      </w:r>
      <w:r w:rsidRPr="00026E19" w:rsidR="00050390">
        <w:rPr>
          <w:rFonts w:ascii="Times New Roman" w:hAnsi="Times New Roman" w:cs="Times New Roman"/>
          <w:sz w:val="24"/>
          <w:szCs w:val="24"/>
        </w:rPr>
        <w:t xml:space="preserve"> to take the vaccine as well as the violation of human rights in the mandate to take the vaccine. </w:t>
      </w:r>
      <w:r w:rsidRPr="00026E19" w:rsidR="00937852">
        <w:rPr>
          <w:rFonts w:ascii="Times New Roman" w:hAnsi="Times New Roman" w:cs="Times New Roman"/>
          <w:sz w:val="24"/>
          <w:szCs w:val="24"/>
        </w:rPr>
        <w:t xml:space="preserve">The </w:t>
      </w:r>
      <w:r w:rsidRPr="00026E19" w:rsidR="00E46A1B">
        <w:rPr>
          <w:rFonts w:ascii="Times New Roman" w:hAnsi="Times New Roman" w:cs="Times New Roman"/>
          <w:sz w:val="24"/>
          <w:szCs w:val="24"/>
        </w:rPr>
        <w:t>people are not given the opportunity</w:t>
      </w:r>
      <w:r w:rsidRPr="00026E19" w:rsidR="00937852">
        <w:rPr>
          <w:rFonts w:ascii="Times New Roman" w:hAnsi="Times New Roman" w:cs="Times New Roman"/>
          <w:sz w:val="24"/>
          <w:szCs w:val="24"/>
        </w:rPr>
        <w:t xml:space="preserve"> to make choices on whether to get the vaccination or what. </w:t>
      </w:r>
      <w:r w:rsidRPr="00026E19" w:rsidR="00E46A1B">
        <w:rPr>
          <w:rFonts w:ascii="Times New Roman" w:hAnsi="Times New Roman" w:cs="Times New Roman"/>
          <w:sz w:val="24"/>
          <w:szCs w:val="24"/>
        </w:rPr>
        <w:t xml:space="preserve">Locke however argued that freedom should only be valid when it does </w:t>
      </w:r>
      <w:r w:rsidRPr="00026E19" w:rsidR="00E46A1B">
        <w:rPr>
          <w:rFonts w:ascii="Times New Roman" w:hAnsi="Times New Roman" w:cs="Times New Roman"/>
          <w:sz w:val="24"/>
          <w:szCs w:val="24"/>
        </w:rPr>
        <w:t xml:space="preserve">not have any negative </w:t>
      </w:r>
      <w:r w:rsidRPr="00026E19" w:rsidR="00834BB2">
        <w:rPr>
          <w:rFonts w:ascii="Times New Roman" w:hAnsi="Times New Roman" w:cs="Times New Roman"/>
          <w:sz w:val="24"/>
          <w:szCs w:val="24"/>
        </w:rPr>
        <w:t>implications</w:t>
      </w:r>
      <w:r w:rsidRPr="00026E19" w:rsidR="00AB41B2">
        <w:rPr>
          <w:rFonts w:ascii="Times New Roman" w:hAnsi="Times New Roman" w:cs="Times New Roman"/>
          <w:sz w:val="24"/>
          <w:szCs w:val="24"/>
        </w:rPr>
        <w:t xml:space="preserve"> to the liberty</w:t>
      </w:r>
      <w:r w:rsidRPr="00026E19" w:rsidR="00E46A1B">
        <w:rPr>
          <w:rFonts w:ascii="Times New Roman" w:hAnsi="Times New Roman" w:cs="Times New Roman"/>
          <w:sz w:val="24"/>
          <w:szCs w:val="24"/>
        </w:rPr>
        <w:t xml:space="preserve"> of </w:t>
      </w:r>
      <w:r w:rsidRPr="00026E19" w:rsidR="00834BB2">
        <w:rPr>
          <w:rFonts w:ascii="Times New Roman" w:hAnsi="Times New Roman" w:cs="Times New Roman"/>
          <w:sz w:val="24"/>
          <w:szCs w:val="24"/>
        </w:rPr>
        <w:t>others</w:t>
      </w:r>
      <w:r w:rsidRPr="00026E19" w:rsidR="00AB41B2">
        <w:rPr>
          <w:rFonts w:ascii="Times New Roman" w:hAnsi="Times New Roman" w:cs="Times New Roman"/>
          <w:sz w:val="24"/>
          <w:szCs w:val="24"/>
        </w:rPr>
        <w:t xml:space="preserve"> </w:t>
      </w:r>
      <w:r w:rsidRPr="00026E19" w:rsidR="00AB41B2">
        <w:rPr>
          <w:rFonts w:ascii="Times New Roman" w:hAnsi="Times New Roman" w:cs="Times New Roman"/>
          <w:sz w:val="24"/>
          <w:szCs w:val="24"/>
        </w:rPr>
        <w:t>(</w:t>
      </w:r>
      <w:r w:rsidRPr="00026E19" w:rsidR="00AB41B2">
        <w:rPr>
          <w:rFonts w:ascii="Times New Roman" w:hAnsi="Times New Roman" w:cs="Times New Roman"/>
          <w:sz w:val="24"/>
          <w:szCs w:val="24"/>
          <w:shd w:val="clear" w:color="auto" w:fill="FFFFFF"/>
        </w:rPr>
        <w:t>Przetacznik</w:t>
      </w:r>
      <w:r w:rsidRPr="00026E19" w:rsidR="00AB41B2">
        <w:rPr>
          <w:rFonts w:ascii="Times New Roman" w:hAnsi="Times New Roman" w:cs="Times New Roman"/>
          <w:sz w:val="24"/>
          <w:szCs w:val="24"/>
          <w:shd w:val="clear" w:color="auto" w:fill="FFFFFF"/>
        </w:rPr>
        <w:t>, 2019)</w:t>
      </w:r>
      <w:r w:rsidRPr="00026E19" w:rsidR="00E46A1B">
        <w:rPr>
          <w:rFonts w:ascii="Times New Roman" w:hAnsi="Times New Roman" w:cs="Times New Roman"/>
          <w:sz w:val="24"/>
          <w:szCs w:val="24"/>
        </w:rPr>
        <w:t xml:space="preserve">. </w:t>
      </w:r>
      <w:r w:rsidRPr="00026E19" w:rsidR="00127BB6">
        <w:rPr>
          <w:rFonts w:ascii="Times New Roman" w:hAnsi="Times New Roman" w:cs="Times New Roman"/>
          <w:sz w:val="24"/>
          <w:szCs w:val="24"/>
        </w:rPr>
        <w:t xml:space="preserve">This means that it may not illegal to force the healthcare workers to receive the vaccine </w:t>
      </w:r>
      <w:r w:rsidRPr="00026E19" w:rsidR="003E7CBB">
        <w:rPr>
          <w:rFonts w:ascii="Times New Roman" w:hAnsi="Times New Roman" w:cs="Times New Roman"/>
          <w:sz w:val="24"/>
          <w:szCs w:val="24"/>
        </w:rPr>
        <w:t xml:space="preserve">in </w:t>
      </w:r>
      <w:r w:rsidRPr="00026E19" w:rsidR="001B7AC6">
        <w:rPr>
          <w:rFonts w:ascii="Times New Roman" w:hAnsi="Times New Roman" w:cs="Times New Roman"/>
          <w:sz w:val="24"/>
          <w:szCs w:val="24"/>
        </w:rPr>
        <w:t>relation</w:t>
      </w:r>
      <w:r w:rsidRPr="00026E19" w:rsidR="003E7CBB">
        <w:rPr>
          <w:rFonts w:ascii="Times New Roman" w:hAnsi="Times New Roman" w:cs="Times New Roman"/>
          <w:sz w:val="24"/>
          <w:szCs w:val="24"/>
        </w:rPr>
        <w:t xml:space="preserve"> to the safety of the patients. </w:t>
      </w:r>
      <w:r w:rsidRPr="00026E19" w:rsidR="001B7AC6">
        <w:rPr>
          <w:rFonts w:ascii="Times New Roman" w:hAnsi="Times New Roman" w:cs="Times New Roman"/>
          <w:sz w:val="24"/>
          <w:szCs w:val="24"/>
        </w:rPr>
        <w:t>The policy requires all the healthcare professionals who come in contact with patients and other individuals receiving</w:t>
      </w:r>
      <w:r w:rsidRPr="00026E19" w:rsidR="0074541F">
        <w:rPr>
          <w:rFonts w:ascii="Times New Roman" w:hAnsi="Times New Roman" w:cs="Times New Roman"/>
          <w:sz w:val="24"/>
          <w:szCs w:val="24"/>
        </w:rPr>
        <w:t xml:space="preserve"> care. Locke's concept, </w:t>
      </w:r>
      <w:r w:rsidRPr="00026E19" w:rsidR="007F335E">
        <w:rPr>
          <w:rFonts w:ascii="Times New Roman" w:hAnsi="Times New Roman" w:cs="Times New Roman"/>
          <w:sz w:val="24"/>
          <w:szCs w:val="24"/>
        </w:rPr>
        <w:t xml:space="preserve">in this case, can support the </w:t>
      </w:r>
      <w:r w:rsidRPr="00026E19">
        <w:rPr>
          <w:rFonts w:ascii="Times New Roman" w:hAnsi="Times New Roman" w:cs="Times New Roman"/>
          <w:sz w:val="24"/>
          <w:szCs w:val="24"/>
        </w:rPr>
        <w:t>vaccination based</w:t>
      </w:r>
      <w:r w:rsidRPr="00026E19" w:rsidR="007F335E">
        <w:rPr>
          <w:rFonts w:ascii="Times New Roman" w:hAnsi="Times New Roman" w:cs="Times New Roman"/>
          <w:sz w:val="24"/>
          <w:szCs w:val="24"/>
        </w:rPr>
        <w:t xml:space="preserve"> on the health and safety threat posed to patients by the unvaccinated health service</w:t>
      </w:r>
      <w:r w:rsidRPr="00026E19">
        <w:rPr>
          <w:rFonts w:ascii="Times New Roman" w:hAnsi="Times New Roman" w:cs="Times New Roman"/>
          <w:sz w:val="24"/>
          <w:szCs w:val="24"/>
        </w:rPr>
        <w:t xml:space="preserve"> providers</w:t>
      </w:r>
      <w:r w:rsidRPr="00026E19" w:rsidR="007F335E">
        <w:rPr>
          <w:rFonts w:ascii="Times New Roman" w:hAnsi="Times New Roman" w:cs="Times New Roman"/>
          <w:sz w:val="24"/>
          <w:szCs w:val="24"/>
        </w:rPr>
        <w:t xml:space="preserve">. </w:t>
      </w:r>
    </w:p>
    <w:p w:rsidR="00843792" w:rsidRPr="00026E19" w:rsidP="00026E19">
      <w:pPr>
        <w:spacing w:line="480" w:lineRule="auto"/>
        <w:ind w:firstLine="720"/>
        <w:rPr>
          <w:rFonts w:ascii="Times New Roman" w:hAnsi="Times New Roman" w:cs="Times New Roman"/>
          <w:b/>
          <w:sz w:val="24"/>
          <w:szCs w:val="24"/>
        </w:rPr>
      </w:pPr>
      <w:r w:rsidRPr="00026E19">
        <w:rPr>
          <w:rFonts w:ascii="Times New Roman" w:hAnsi="Times New Roman" w:cs="Times New Roman"/>
          <w:b/>
          <w:sz w:val="24"/>
          <w:szCs w:val="24"/>
        </w:rPr>
        <w:t>Rights-Based Approach</w:t>
      </w:r>
    </w:p>
    <w:p w:rsidR="00421503"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 xml:space="preserve"> A rights-based approach can undermine the applicability of the </w:t>
      </w:r>
      <w:r w:rsidRPr="00026E19" w:rsidR="00A46D30">
        <w:rPr>
          <w:rFonts w:ascii="Times New Roman" w:hAnsi="Times New Roman" w:cs="Times New Roman"/>
          <w:sz w:val="24"/>
          <w:szCs w:val="24"/>
        </w:rPr>
        <w:t>framework by the state. Basic human rights are considered to be inalienable from and equal to all individuals allowing them to enjoy various fr</w:t>
      </w:r>
      <w:r w:rsidRPr="00026E19" w:rsidR="00AB41B2">
        <w:rPr>
          <w:rFonts w:ascii="Times New Roman" w:hAnsi="Times New Roman" w:cs="Times New Roman"/>
          <w:sz w:val="24"/>
          <w:szCs w:val="24"/>
        </w:rPr>
        <w:t>eedoms and choices of their own (</w:t>
      </w:r>
      <w:r w:rsidRPr="00026E19" w:rsidR="00AB41B2">
        <w:rPr>
          <w:rFonts w:ascii="Times New Roman" w:hAnsi="Times New Roman" w:cs="Times New Roman"/>
          <w:sz w:val="24"/>
          <w:szCs w:val="24"/>
          <w:shd w:val="clear" w:color="auto" w:fill="FFFFFF"/>
        </w:rPr>
        <w:t>Uvin</w:t>
      </w:r>
      <w:r w:rsidRPr="00026E19" w:rsidR="00AB41B2">
        <w:rPr>
          <w:rFonts w:ascii="Times New Roman" w:hAnsi="Times New Roman" w:cs="Times New Roman"/>
          <w:sz w:val="24"/>
          <w:szCs w:val="24"/>
          <w:shd w:val="clear" w:color="auto" w:fill="FFFFFF"/>
        </w:rPr>
        <w:t xml:space="preserve">, </w:t>
      </w:r>
      <w:r w:rsidRPr="00026E19" w:rsidR="00AB41B2">
        <w:rPr>
          <w:rFonts w:ascii="Times New Roman" w:hAnsi="Times New Roman" w:cs="Times New Roman"/>
          <w:sz w:val="24"/>
          <w:szCs w:val="24"/>
          <w:shd w:val="clear" w:color="auto" w:fill="FFFFFF"/>
        </w:rPr>
        <w:t>2017).</w:t>
      </w:r>
      <w:r w:rsidRPr="00026E19" w:rsidR="00A46D30">
        <w:rPr>
          <w:rFonts w:ascii="Times New Roman" w:hAnsi="Times New Roman" w:cs="Times New Roman"/>
          <w:sz w:val="24"/>
          <w:szCs w:val="24"/>
        </w:rPr>
        <w:t xml:space="preserve"> A right-based approach puts human rights in the frontline f priorities when making any decisions that may relate to their freedoms and liberties.</w:t>
      </w:r>
      <w:r w:rsidRPr="00026E19" w:rsidR="00474715">
        <w:rPr>
          <w:rFonts w:ascii="Times New Roman" w:hAnsi="Times New Roman" w:cs="Times New Roman"/>
          <w:sz w:val="24"/>
          <w:szCs w:val="24"/>
        </w:rPr>
        <w:t xml:space="preserve"> This framework relates the possibility of the violation of various rights when the care professionals are forced to take the vaccine. The right-based approach does not support any outcome achieved </w:t>
      </w:r>
      <w:r w:rsidRPr="00026E19" w:rsidR="00B046A5">
        <w:rPr>
          <w:rFonts w:ascii="Times New Roman" w:hAnsi="Times New Roman" w:cs="Times New Roman"/>
          <w:sz w:val="24"/>
          <w:szCs w:val="24"/>
        </w:rPr>
        <w:t>through</w:t>
      </w:r>
      <w:r w:rsidRPr="00026E19" w:rsidR="00474715">
        <w:rPr>
          <w:rFonts w:ascii="Times New Roman" w:hAnsi="Times New Roman" w:cs="Times New Roman"/>
          <w:sz w:val="24"/>
          <w:szCs w:val="24"/>
        </w:rPr>
        <w:t xml:space="preserve"> violating the rights of others. </w:t>
      </w:r>
      <w:r w:rsidRPr="00026E19" w:rsidR="00B046A5">
        <w:rPr>
          <w:rFonts w:ascii="Times New Roman" w:hAnsi="Times New Roman" w:cs="Times New Roman"/>
          <w:sz w:val="24"/>
          <w:szCs w:val="24"/>
        </w:rPr>
        <w:t xml:space="preserve">The approach also allows right bearers to raise their voice when their rights are being violated. They </w:t>
      </w:r>
      <w:r w:rsidRPr="00026E19" w:rsidR="004229BB">
        <w:rPr>
          <w:rFonts w:ascii="Times New Roman" w:hAnsi="Times New Roman" w:cs="Times New Roman"/>
          <w:sz w:val="24"/>
          <w:szCs w:val="24"/>
        </w:rPr>
        <w:t xml:space="preserve">have the freedom to </w:t>
      </w:r>
      <w:r w:rsidRPr="00026E19" w:rsidR="00E040A1">
        <w:rPr>
          <w:rFonts w:ascii="Times New Roman" w:hAnsi="Times New Roman" w:cs="Times New Roman"/>
          <w:sz w:val="24"/>
          <w:szCs w:val="24"/>
        </w:rPr>
        <w:t>claim</w:t>
      </w:r>
      <w:r w:rsidRPr="00026E19" w:rsidR="004229BB">
        <w:rPr>
          <w:rFonts w:ascii="Times New Roman" w:hAnsi="Times New Roman" w:cs="Times New Roman"/>
          <w:sz w:val="24"/>
          <w:szCs w:val="24"/>
        </w:rPr>
        <w:t xml:space="preserve"> those </w:t>
      </w:r>
      <w:r w:rsidRPr="00026E19" w:rsidR="00E040A1">
        <w:rPr>
          <w:rFonts w:ascii="Times New Roman" w:hAnsi="Times New Roman" w:cs="Times New Roman"/>
          <w:sz w:val="24"/>
          <w:szCs w:val="24"/>
        </w:rPr>
        <w:t>rights</w:t>
      </w:r>
      <w:r w:rsidRPr="00026E19" w:rsidR="004229BB">
        <w:rPr>
          <w:rFonts w:ascii="Times New Roman" w:hAnsi="Times New Roman" w:cs="Times New Roman"/>
          <w:sz w:val="24"/>
          <w:szCs w:val="24"/>
        </w:rPr>
        <w:t xml:space="preserve"> in any case regardless of the desired outcome. </w:t>
      </w:r>
      <w:r w:rsidRPr="00026E19" w:rsidR="00E040A1">
        <w:rPr>
          <w:rFonts w:ascii="Times New Roman" w:hAnsi="Times New Roman" w:cs="Times New Roman"/>
          <w:sz w:val="24"/>
          <w:szCs w:val="24"/>
        </w:rPr>
        <w:t>The implementation of a right-based approach in the framework of the government hence remains challenging due to the controversy surrounding human rights.</w:t>
      </w:r>
    </w:p>
    <w:p w:rsidR="003E43AA" w:rsidRPr="00026E19" w:rsidP="00026E19">
      <w:pPr>
        <w:spacing w:line="480" w:lineRule="auto"/>
        <w:ind w:firstLine="720"/>
        <w:rPr>
          <w:rFonts w:ascii="Times New Roman" w:hAnsi="Times New Roman" w:cs="Times New Roman"/>
          <w:b/>
          <w:sz w:val="24"/>
          <w:szCs w:val="24"/>
        </w:rPr>
      </w:pPr>
      <w:r w:rsidRPr="00026E19">
        <w:rPr>
          <w:rFonts w:ascii="Times New Roman" w:hAnsi="Times New Roman" w:cs="Times New Roman"/>
          <w:b/>
          <w:sz w:val="24"/>
          <w:szCs w:val="24"/>
        </w:rPr>
        <w:t xml:space="preserve">Bentham view of human rights </w:t>
      </w:r>
    </w:p>
    <w:p w:rsidR="003E43AA" w:rsidRPr="00026E19" w:rsidP="00026E19">
      <w:pPr>
        <w:spacing w:line="480" w:lineRule="auto"/>
        <w:ind w:firstLine="720"/>
        <w:rPr>
          <w:rFonts w:ascii="Times New Roman" w:hAnsi="Times New Roman" w:cs="Times New Roman"/>
          <w:sz w:val="24"/>
          <w:szCs w:val="24"/>
        </w:rPr>
      </w:pPr>
      <w:r w:rsidRPr="00026E19">
        <w:rPr>
          <w:rFonts w:ascii="Times New Roman" w:hAnsi="Times New Roman" w:cs="Times New Roman"/>
          <w:sz w:val="24"/>
          <w:szCs w:val="24"/>
        </w:rPr>
        <w:t xml:space="preserve">I would not agree with Bentham's argument that human rights are "nonsense on stilts." Bentham in his criticism of the French Declaration of Rights argued that rights are fallacies that are difficult for any government to </w:t>
      </w:r>
      <w:r w:rsidRPr="00026E19" w:rsidR="005322FB">
        <w:rPr>
          <w:rFonts w:ascii="Times New Roman" w:hAnsi="Times New Roman" w:cs="Times New Roman"/>
          <w:sz w:val="24"/>
          <w:szCs w:val="24"/>
        </w:rPr>
        <w:t>achieve</w:t>
      </w:r>
      <w:r w:rsidRPr="00026E19" w:rsidR="00E52C5D">
        <w:rPr>
          <w:rFonts w:ascii="Times New Roman" w:hAnsi="Times New Roman" w:cs="Times New Roman"/>
          <w:sz w:val="24"/>
          <w:szCs w:val="24"/>
        </w:rPr>
        <w:t xml:space="preserve"> (</w:t>
      </w:r>
      <w:r w:rsidRPr="00026E19" w:rsidR="00E52C5D">
        <w:rPr>
          <w:rFonts w:ascii="Times New Roman" w:hAnsi="Times New Roman" w:cs="Times New Roman"/>
          <w:sz w:val="24"/>
          <w:szCs w:val="24"/>
          <w:shd w:val="clear" w:color="auto" w:fill="FFFFFF"/>
        </w:rPr>
        <w:t>Schofield, 2018).</w:t>
      </w:r>
      <w:r w:rsidRPr="00026E19" w:rsidR="005322FB">
        <w:rPr>
          <w:rFonts w:ascii="Times New Roman" w:hAnsi="Times New Roman" w:cs="Times New Roman"/>
          <w:sz w:val="24"/>
          <w:szCs w:val="24"/>
        </w:rPr>
        <w:t xml:space="preserve"> According to him, human </w:t>
      </w:r>
      <w:r w:rsidRPr="00026E19" w:rsidR="005322FB">
        <w:rPr>
          <w:rFonts w:ascii="Times New Roman" w:hAnsi="Times New Roman" w:cs="Times New Roman"/>
          <w:sz w:val="24"/>
          <w:szCs w:val="24"/>
        </w:rPr>
        <w:t xml:space="preserve">rights give people a reason to be disobedient to the government as well as a justification </w:t>
      </w:r>
      <w:r w:rsidRPr="00026E19" w:rsidR="00376C56">
        <w:rPr>
          <w:rFonts w:ascii="Times New Roman" w:hAnsi="Times New Roman" w:cs="Times New Roman"/>
          <w:sz w:val="24"/>
          <w:szCs w:val="24"/>
        </w:rPr>
        <w:t>for</w:t>
      </w:r>
      <w:r w:rsidRPr="00026E19" w:rsidR="005322FB">
        <w:rPr>
          <w:rFonts w:ascii="Times New Roman" w:hAnsi="Times New Roman" w:cs="Times New Roman"/>
          <w:sz w:val="24"/>
          <w:szCs w:val="24"/>
        </w:rPr>
        <w:t xml:space="preserve"> civil</w:t>
      </w:r>
      <w:r w:rsidRPr="00026E19" w:rsidR="00376C56">
        <w:rPr>
          <w:rFonts w:ascii="Times New Roman" w:hAnsi="Times New Roman" w:cs="Times New Roman"/>
          <w:sz w:val="24"/>
          <w:szCs w:val="24"/>
        </w:rPr>
        <w:t xml:space="preserve"> </w:t>
      </w:r>
      <w:r w:rsidRPr="00026E19" w:rsidR="005322FB">
        <w:rPr>
          <w:rFonts w:ascii="Times New Roman" w:hAnsi="Times New Roman" w:cs="Times New Roman"/>
          <w:sz w:val="24"/>
          <w:szCs w:val="24"/>
        </w:rPr>
        <w:t xml:space="preserve">unrest. </w:t>
      </w:r>
      <w:r w:rsidRPr="00026E19" w:rsidR="00376C56">
        <w:rPr>
          <w:rFonts w:ascii="Times New Roman" w:hAnsi="Times New Roman" w:cs="Times New Roman"/>
          <w:sz w:val="24"/>
          <w:szCs w:val="24"/>
        </w:rPr>
        <w:t>He saw it as a major cause of resistance against government policies and motivation to</w:t>
      </w:r>
      <w:r w:rsidRPr="00026E19" w:rsidR="00D20ACC">
        <w:rPr>
          <w:rFonts w:ascii="Times New Roman" w:hAnsi="Times New Roman" w:cs="Times New Roman"/>
          <w:sz w:val="24"/>
          <w:szCs w:val="24"/>
        </w:rPr>
        <w:t xml:space="preserve"> disobey</w:t>
      </w:r>
      <w:r w:rsidRPr="00026E19" w:rsidR="00376C56">
        <w:rPr>
          <w:rFonts w:ascii="Times New Roman" w:hAnsi="Times New Roman" w:cs="Times New Roman"/>
          <w:sz w:val="24"/>
          <w:szCs w:val="24"/>
        </w:rPr>
        <w:t xml:space="preserve"> various laws established by the government. </w:t>
      </w:r>
      <w:r w:rsidRPr="00026E19" w:rsidR="00D20ACC">
        <w:rPr>
          <w:rFonts w:ascii="Times New Roman" w:hAnsi="Times New Roman" w:cs="Times New Roman"/>
          <w:sz w:val="24"/>
          <w:szCs w:val="24"/>
        </w:rPr>
        <w:t xml:space="preserve">Bentham's assertions however seem to be against the idea of the common good and universal freedoms. Considering human rights as nonsense on stilts as Bentham argued, gives room for violation of human rights </w:t>
      </w:r>
      <w:r w:rsidRPr="00026E19" w:rsidR="00A10EE8">
        <w:rPr>
          <w:rFonts w:ascii="Times New Roman" w:hAnsi="Times New Roman" w:cs="Times New Roman"/>
          <w:sz w:val="24"/>
          <w:szCs w:val="24"/>
        </w:rPr>
        <w:t>and denial of freedom</w:t>
      </w:r>
      <w:r w:rsidRPr="00026E19" w:rsidR="00B073FB">
        <w:rPr>
          <w:rFonts w:ascii="Times New Roman" w:hAnsi="Times New Roman" w:cs="Times New Roman"/>
          <w:sz w:val="24"/>
          <w:szCs w:val="24"/>
        </w:rPr>
        <w:t xml:space="preserve"> </w:t>
      </w:r>
      <w:r w:rsidRPr="00026E19" w:rsidR="00A10EE8">
        <w:rPr>
          <w:rFonts w:ascii="Times New Roman" w:hAnsi="Times New Roman" w:cs="Times New Roman"/>
          <w:sz w:val="24"/>
          <w:szCs w:val="24"/>
        </w:rPr>
        <w:t xml:space="preserve">and liberties. </w:t>
      </w:r>
      <w:r w:rsidRPr="00026E19" w:rsidR="00B073FB">
        <w:rPr>
          <w:rFonts w:ascii="Times New Roman" w:hAnsi="Times New Roman" w:cs="Times New Roman"/>
          <w:sz w:val="24"/>
          <w:szCs w:val="24"/>
        </w:rPr>
        <w:t xml:space="preserve"> </w:t>
      </w:r>
      <w:r w:rsidRPr="00026E19" w:rsidR="00453640">
        <w:rPr>
          <w:rFonts w:ascii="Times New Roman" w:hAnsi="Times New Roman" w:cs="Times New Roman"/>
          <w:sz w:val="24"/>
          <w:szCs w:val="24"/>
        </w:rPr>
        <w:t xml:space="preserve">Bentham's argument </w:t>
      </w:r>
      <w:r w:rsidRPr="00026E19" w:rsidR="00536C6B">
        <w:rPr>
          <w:rFonts w:ascii="Times New Roman" w:hAnsi="Times New Roman" w:cs="Times New Roman"/>
          <w:sz w:val="24"/>
          <w:szCs w:val="24"/>
        </w:rPr>
        <w:t>in the modern day would limit people from expressing themselves when their rights are violated like in forced vaccinations.</w:t>
      </w:r>
      <w:r w:rsidRPr="00026E19" w:rsidR="00990BE6">
        <w:rPr>
          <w:rFonts w:ascii="Times New Roman" w:hAnsi="Times New Roman" w:cs="Times New Roman"/>
          <w:sz w:val="24"/>
          <w:szCs w:val="24"/>
        </w:rPr>
        <w:t xml:space="preserve"> Respect for human rights is essential in driving h</w:t>
      </w:r>
      <w:r w:rsidRPr="00026E19" w:rsidR="00162D09">
        <w:rPr>
          <w:rFonts w:ascii="Times New Roman" w:hAnsi="Times New Roman" w:cs="Times New Roman"/>
          <w:sz w:val="24"/>
          <w:szCs w:val="24"/>
        </w:rPr>
        <w:t xml:space="preserve">uman life and making choices related to individual life as well as relating with others. </w:t>
      </w:r>
    </w:p>
    <w:p w:rsidR="00026E19">
      <w:pPr>
        <w:rPr>
          <w:rFonts w:ascii="Times New Roman" w:hAnsi="Times New Roman" w:cs="Times New Roman"/>
          <w:b/>
          <w:sz w:val="24"/>
          <w:szCs w:val="24"/>
        </w:rPr>
      </w:pPr>
      <w:r>
        <w:rPr>
          <w:rFonts w:ascii="Times New Roman" w:hAnsi="Times New Roman" w:cs="Times New Roman"/>
          <w:b/>
          <w:sz w:val="24"/>
          <w:szCs w:val="24"/>
        </w:rPr>
        <w:br w:type="page"/>
      </w:r>
    </w:p>
    <w:p w:rsidR="00940E37" w:rsidRPr="00026E19" w:rsidP="00026E19">
      <w:pPr>
        <w:spacing w:line="480" w:lineRule="auto"/>
        <w:ind w:firstLine="720"/>
        <w:jc w:val="center"/>
        <w:rPr>
          <w:rFonts w:ascii="Times New Roman" w:hAnsi="Times New Roman" w:cs="Times New Roman"/>
          <w:b/>
          <w:sz w:val="24"/>
          <w:szCs w:val="24"/>
        </w:rPr>
      </w:pPr>
      <w:r w:rsidRPr="00026E19">
        <w:rPr>
          <w:rFonts w:ascii="Times New Roman" w:hAnsi="Times New Roman" w:cs="Times New Roman"/>
          <w:b/>
          <w:sz w:val="24"/>
          <w:szCs w:val="24"/>
        </w:rPr>
        <w:t>References</w:t>
      </w:r>
    </w:p>
    <w:p w:rsidR="00026E19" w:rsidRPr="00026E19" w:rsidP="00026E19">
      <w:pPr>
        <w:spacing w:line="480" w:lineRule="auto"/>
        <w:ind w:left="720" w:hanging="720"/>
        <w:jc w:val="both"/>
        <w:rPr>
          <w:rFonts w:ascii="Times New Roman" w:hAnsi="Times New Roman" w:cs="Times New Roman"/>
          <w:sz w:val="24"/>
          <w:szCs w:val="24"/>
          <w:shd w:val="clear" w:color="auto" w:fill="FFFFFF"/>
        </w:rPr>
      </w:pPr>
      <w:r w:rsidRPr="00026E19">
        <w:rPr>
          <w:rFonts w:ascii="Times New Roman" w:hAnsi="Times New Roman" w:cs="Times New Roman"/>
          <w:sz w:val="24"/>
          <w:szCs w:val="24"/>
          <w:shd w:val="clear" w:color="auto" w:fill="FFFFFF"/>
        </w:rPr>
        <w:t>Przetacznik</w:t>
      </w:r>
      <w:r w:rsidRPr="00026E19">
        <w:rPr>
          <w:rFonts w:ascii="Times New Roman" w:hAnsi="Times New Roman" w:cs="Times New Roman"/>
          <w:sz w:val="24"/>
          <w:szCs w:val="24"/>
          <w:shd w:val="clear" w:color="auto" w:fill="FFFFFF"/>
        </w:rPr>
        <w:t>, F. (2019</w:t>
      </w:r>
      <w:r w:rsidRPr="00026E19">
        <w:rPr>
          <w:rFonts w:ascii="Times New Roman" w:hAnsi="Times New Roman" w:cs="Times New Roman"/>
          <w:sz w:val="24"/>
          <w:szCs w:val="24"/>
          <w:shd w:val="clear" w:color="auto" w:fill="FFFFFF"/>
        </w:rPr>
        <w:t>). Individual Human Rights in John Locke's Two Treatises of Government. </w:t>
      </w:r>
      <w:r w:rsidRPr="00026E19">
        <w:rPr>
          <w:rFonts w:ascii="Times New Roman" w:hAnsi="Times New Roman" w:cs="Times New Roman"/>
          <w:i/>
          <w:iCs/>
          <w:sz w:val="24"/>
          <w:szCs w:val="24"/>
          <w:shd w:val="clear" w:color="auto" w:fill="FFFFFF"/>
        </w:rPr>
        <w:t>Netherlands International Law Review</w:t>
      </w:r>
      <w:r w:rsidRPr="00026E19">
        <w:rPr>
          <w:rFonts w:ascii="Times New Roman" w:hAnsi="Times New Roman" w:cs="Times New Roman"/>
          <w:sz w:val="24"/>
          <w:szCs w:val="24"/>
          <w:shd w:val="clear" w:color="auto" w:fill="FFFFFF"/>
        </w:rPr>
        <w:t>, </w:t>
      </w:r>
      <w:r w:rsidRPr="00026E19">
        <w:rPr>
          <w:rFonts w:ascii="Times New Roman" w:hAnsi="Times New Roman" w:cs="Times New Roman"/>
          <w:i/>
          <w:iCs/>
          <w:sz w:val="24"/>
          <w:szCs w:val="24"/>
          <w:shd w:val="clear" w:color="auto" w:fill="FFFFFF"/>
        </w:rPr>
        <w:t>25</w:t>
      </w:r>
      <w:r w:rsidRPr="00026E19">
        <w:rPr>
          <w:rFonts w:ascii="Times New Roman" w:hAnsi="Times New Roman" w:cs="Times New Roman"/>
          <w:sz w:val="24"/>
          <w:szCs w:val="24"/>
          <w:shd w:val="clear" w:color="auto" w:fill="FFFFFF"/>
        </w:rPr>
        <w:t>(2), 195-216.</w:t>
      </w:r>
    </w:p>
    <w:p w:rsidR="00026E19" w:rsidRPr="00026E19" w:rsidP="00026E19">
      <w:pPr>
        <w:spacing w:line="480" w:lineRule="auto"/>
        <w:ind w:left="720" w:hanging="720"/>
        <w:jc w:val="both"/>
        <w:rPr>
          <w:rFonts w:ascii="Times New Roman" w:hAnsi="Times New Roman" w:cs="Times New Roman"/>
          <w:b/>
          <w:sz w:val="24"/>
          <w:szCs w:val="24"/>
        </w:rPr>
      </w:pPr>
      <w:r w:rsidRPr="00026E19">
        <w:rPr>
          <w:rFonts w:ascii="Times New Roman" w:hAnsi="Times New Roman" w:cs="Times New Roman"/>
          <w:sz w:val="24"/>
          <w:szCs w:val="24"/>
          <w:shd w:val="clear" w:color="auto" w:fill="FFFFFF"/>
        </w:rPr>
        <w:t>Schofield, P. (2018). Jeremy Bentham (1748-1832). Oxford University Press.</w:t>
      </w:r>
    </w:p>
    <w:p w:rsidR="00026E19" w:rsidRPr="00026E19" w:rsidP="00026E19">
      <w:pPr>
        <w:spacing w:line="480" w:lineRule="auto"/>
        <w:ind w:left="720" w:hanging="720"/>
        <w:jc w:val="both"/>
        <w:rPr>
          <w:rFonts w:ascii="Times New Roman" w:hAnsi="Times New Roman" w:cs="Times New Roman"/>
          <w:sz w:val="24"/>
          <w:szCs w:val="24"/>
          <w:shd w:val="clear" w:color="auto" w:fill="FFFFFF"/>
        </w:rPr>
      </w:pPr>
      <w:r w:rsidRPr="00026E19">
        <w:rPr>
          <w:rFonts w:ascii="Times New Roman" w:hAnsi="Times New Roman" w:cs="Times New Roman"/>
          <w:sz w:val="24"/>
          <w:szCs w:val="24"/>
          <w:shd w:val="clear" w:color="auto" w:fill="FFFFFF"/>
        </w:rPr>
        <w:t>Uvin</w:t>
      </w:r>
      <w:r w:rsidRPr="00026E19">
        <w:rPr>
          <w:rFonts w:ascii="Times New Roman" w:hAnsi="Times New Roman" w:cs="Times New Roman"/>
          <w:sz w:val="24"/>
          <w:szCs w:val="24"/>
          <w:shd w:val="clear" w:color="auto" w:fill="FFFFFF"/>
        </w:rPr>
        <w:t>, P. (20</w:t>
      </w:r>
      <w:r w:rsidRPr="00026E19">
        <w:rPr>
          <w:rFonts w:ascii="Times New Roman" w:hAnsi="Times New Roman" w:cs="Times New Roman"/>
          <w:sz w:val="24"/>
          <w:szCs w:val="24"/>
          <w:shd w:val="clear" w:color="auto" w:fill="FFFFFF"/>
        </w:rPr>
        <w:t>1</w:t>
      </w:r>
      <w:r w:rsidRPr="00026E19">
        <w:rPr>
          <w:rFonts w:ascii="Times New Roman" w:hAnsi="Times New Roman" w:cs="Times New Roman"/>
          <w:sz w:val="24"/>
          <w:szCs w:val="24"/>
          <w:shd w:val="clear" w:color="auto" w:fill="FFFFFF"/>
        </w:rPr>
        <w:t>7). From the right to development to the rights-based approach: how ‘human rights’ entered development. </w:t>
      </w:r>
      <w:r w:rsidRPr="00026E19">
        <w:rPr>
          <w:rFonts w:ascii="Times New Roman" w:hAnsi="Times New Roman" w:cs="Times New Roman"/>
          <w:i/>
          <w:iCs/>
          <w:sz w:val="24"/>
          <w:szCs w:val="24"/>
          <w:shd w:val="clear" w:color="auto" w:fill="FFFFFF"/>
        </w:rPr>
        <w:t>Development in practice</w:t>
      </w:r>
      <w:r w:rsidRPr="00026E19">
        <w:rPr>
          <w:rFonts w:ascii="Times New Roman" w:hAnsi="Times New Roman" w:cs="Times New Roman"/>
          <w:sz w:val="24"/>
          <w:szCs w:val="24"/>
          <w:shd w:val="clear" w:color="auto" w:fill="FFFFFF"/>
        </w:rPr>
        <w:t>, </w:t>
      </w:r>
      <w:r w:rsidRPr="00026E19">
        <w:rPr>
          <w:rFonts w:ascii="Times New Roman" w:hAnsi="Times New Roman" w:cs="Times New Roman"/>
          <w:i/>
          <w:iCs/>
          <w:sz w:val="24"/>
          <w:szCs w:val="24"/>
          <w:shd w:val="clear" w:color="auto" w:fill="FFFFFF"/>
        </w:rPr>
        <w:t>17</w:t>
      </w:r>
      <w:r w:rsidRPr="00026E19">
        <w:rPr>
          <w:rFonts w:ascii="Times New Roman" w:hAnsi="Times New Roman" w:cs="Times New Roman"/>
          <w:sz w:val="24"/>
          <w:szCs w:val="24"/>
          <w:shd w:val="clear" w:color="auto" w:fill="FFFFFF"/>
        </w:rPr>
        <w:t>(4-5), 597-606.</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B6D"/>
    <w:rsid w:val="00026E19"/>
    <w:rsid w:val="00050390"/>
    <w:rsid w:val="000706BF"/>
    <w:rsid w:val="000A6B6D"/>
    <w:rsid w:val="000F6629"/>
    <w:rsid w:val="00127BB6"/>
    <w:rsid w:val="00162D09"/>
    <w:rsid w:val="001B7AC6"/>
    <w:rsid w:val="0021712C"/>
    <w:rsid w:val="00243D0B"/>
    <w:rsid w:val="00376C56"/>
    <w:rsid w:val="003E43AA"/>
    <w:rsid w:val="003E7CBB"/>
    <w:rsid w:val="00421503"/>
    <w:rsid w:val="004229BB"/>
    <w:rsid w:val="00453640"/>
    <w:rsid w:val="00474715"/>
    <w:rsid w:val="004C2B79"/>
    <w:rsid w:val="004E537F"/>
    <w:rsid w:val="005315C4"/>
    <w:rsid w:val="005322FB"/>
    <w:rsid w:val="0053590F"/>
    <w:rsid w:val="00536C6B"/>
    <w:rsid w:val="005A1C90"/>
    <w:rsid w:val="005A3DF0"/>
    <w:rsid w:val="006255B9"/>
    <w:rsid w:val="0063545F"/>
    <w:rsid w:val="00645A23"/>
    <w:rsid w:val="00683F1D"/>
    <w:rsid w:val="00694168"/>
    <w:rsid w:val="00726170"/>
    <w:rsid w:val="0074541F"/>
    <w:rsid w:val="007C00E5"/>
    <w:rsid w:val="007C1EFA"/>
    <w:rsid w:val="007C403A"/>
    <w:rsid w:val="007F335E"/>
    <w:rsid w:val="00834BB2"/>
    <w:rsid w:val="00843792"/>
    <w:rsid w:val="008B5B0D"/>
    <w:rsid w:val="009323A3"/>
    <w:rsid w:val="00937852"/>
    <w:rsid w:val="00940E37"/>
    <w:rsid w:val="00990BE6"/>
    <w:rsid w:val="009B4069"/>
    <w:rsid w:val="009D735D"/>
    <w:rsid w:val="009E4286"/>
    <w:rsid w:val="00A07032"/>
    <w:rsid w:val="00A10EE8"/>
    <w:rsid w:val="00A2569F"/>
    <w:rsid w:val="00A35BA9"/>
    <w:rsid w:val="00A46D30"/>
    <w:rsid w:val="00AB41B2"/>
    <w:rsid w:val="00B046A5"/>
    <w:rsid w:val="00B073FB"/>
    <w:rsid w:val="00BF3A5D"/>
    <w:rsid w:val="00C22A72"/>
    <w:rsid w:val="00C60F45"/>
    <w:rsid w:val="00CA3679"/>
    <w:rsid w:val="00D079DD"/>
    <w:rsid w:val="00D20ACC"/>
    <w:rsid w:val="00D8596C"/>
    <w:rsid w:val="00E040A1"/>
    <w:rsid w:val="00E24EC4"/>
    <w:rsid w:val="00E46A1B"/>
    <w:rsid w:val="00E52C5D"/>
    <w:rsid w:val="00E91F61"/>
    <w:rsid w:val="00F730B9"/>
    <w:rsid w:val="00FD0B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F394CE"/>
  <w15:chartTrackingRefBased/>
  <w15:docId w15:val="{E4446311-DAFF-49E9-BD52-F0C5C2FD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6</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66</cp:revision>
  <dcterms:created xsi:type="dcterms:W3CDTF">2021-11-02T12:46:00Z</dcterms:created>
  <dcterms:modified xsi:type="dcterms:W3CDTF">2021-11-02T14:33:00Z</dcterms:modified>
</cp:coreProperties>
</file>